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76328" w14:textId="3DEB90BE" w:rsidR="00C945F8" w:rsidRDefault="00685A70">
      <w:r>
        <w:t xml:space="preserve">ASSH </w:t>
      </w:r>
      <w:r w:rsidR="00E22663">
        <w:t>2020</w:t>
      </w:r>
      <w:r>
        <w:t xml:space="preserve"> Abstract</w:t>
      </w:r>
    </w:p>
    <w:p w14:paraId="3503F091" w14:textId="4A7D254C" w:rsidR="00685A70" w:rsidRDefault="00685A70" w:rsidP="00226AF1">
      <w:pPr>
        <w:tabs>
          <w:tab w:val="left" w:pos="8535"/>
        </w:tabs>
      </w:pPr>
      <w:r>
        <w:t xml:space="preserve">Title: </w:t>
      </w:r>
      <w:r w:rsidR="00E22663">
        <w:t>Automation Accelerates Online Physician Ratings</w:t>
      </w:r>
    </w:p>
    <w:p w14:paraId="7330A80A" w14:textId="77777777" w:rsidR="00226AF1" w:rsidRDefault="00226AF1" w:rsidP="00226AF1">
      <w:pPr>
        <w:tabs>
          <w:tab w:val="left" w:pos="8535"/>
        </w:tabs>
      </w:pPr>
      <w:r>
        <w:t>Orrin I. Franko</w:t>
      </w:r>
    </w:p>
    <w:p w14:paraId="4A2B1E36" w14:textId="77777777" w:rsidR="00685A70" w:rsidRDefault="00685A70"/>
    <w:p w14:paraId="7332E4DE" w14:textId="21077584" w:rsidR="00685A70" w:rsidRDefault="00685A70">
      <w:r>
        <w:t xml:space="preserve">Background: </w:t>
      </w:r>
      <w:r w:rsidR="00E22663">
        <w:t>Surgeons have accepted that online physician ratings are here to stay, but still lack effective techniques to improve scores.  Although review</w:t>
      </w:r>
      <w:r w:rsidR="006074D8">
        <w:t xml:space="preserve"> sites </w:t>
      </w:r>
      <w:r w:rsidR="00E22663">
        <w:t xml:space="preserve">(Google, Yelp, </w:t>
      </w:r>
      <w:proofErr w:type="spellStart"/>
      <w:r w:rsidR="00E22663">
        <w:t>HealthGrades</w:t>
      </w:r>
      <w:proofErr w:type="spellEnd"/>
      <w:r w:rsidR="00E22663">
        <w:t xml:space="preserve">, etc.) </w:t>
      </w:r>
      <w:r w:rsidR="006074D8">
        <w:t xml:space="preserve">are intended to be unbiased, </w:t>
      </w:r>
      <w:r>
        <w:t>literature suggests that rating</w:t>
      </w:r>
      <w:r w:rsidR="00E22663">
        <w:t xml:space="preserve"> volume and scores</w:t>
      </w:r>
      <w:r>
        <w:t xml:space="preserve"> can be </w:t>
      </w:r>
      <w:r w:rsidR="00E22663">
        <w:t>increased</w:t>
      </w:r>
      <w:r>
        <w:t xml:space="preserve"> by </w:t>
      </w:r>
      <w:r w:rsidR="00E22663">
        <w:t>asking</w:t>
      </w:r>
      <w:r>
        <w:t xml:space="preserve"> patients to leave reviews.  </w:t>
      </w:r>
      <w:r w:rsidR="00E22663">
        <w:t xml:space="preserve">The concept of soliciting reviews is uncomfortable for many surgeons, and this cross-over controlled study assessed the efficacy of </w:t>
      </w:r>
      <w:r w:rsidR="00FB09C0">
        <w:t xml:space="preserve">low-cost, </w:t>
      </w:r>
      <w:r w:rsidR="00E22663">
        <w:t xml:space="preserve">surgeon-free automated </w:t>
      </w:r>
      <w:r>
        <w:t>review reques</w:t>
      </w:r>
      <w:r w:rsidR="00E16ABE">
        <w:t>ts</w:t>
      </w:r>
      <w:r w:rsidR="00E22663">
        <w:t>.</w:t>
      </w:r>
    </w:p>
    <w:p w14:paraId="0282FE08" w14:textId="10B6B633" w:rsidR="00685A70" w:rsidRDefault="00685A70">
      <w:r>
        <w:t xml:space="preserve">Methodology:  This prospective </w:t>
      </w:r>
      <w:r w:rsidR="00E22663">
        <w:t>cross-over</w:t>
      </w:r>
      <w:r>
        <w:t xml:space="preserve"> study</w:t>
      </w:r>
      <w:r w:rsidR="00E16ABE">
        <w:t xml:space="preserve"> was performed</w:t>
      </w:r>
      <w:r w:rsidR="00E22663">
        <w:t xml:space="preserve"> continuously for 3.5 years (4</w:t>
      </w:r>
      <w:r w:rsidR="00600C8A">
        <w:t>3</w:t>
      </w:r>
      <w:r w:rsidR="00E22663">
        <w:t xml:space="preserve"> months)</w:t>
      </w:r>
      <w:r w:rsidR="00E16ABE">
        <w:t>.</w:t>
      </w:r>
      <w:r w:rsidR="00E22663">
        <w:t xml:space="preserve">  A baseline control period was assessed for 6 months, followed by alternating </w:t>
      </w:r>
      <w:r w:rsidR="00E16ABE">
        <w:t>active (</w:t>
      </w:r>
      <w:r w:rsidR="00E47FEE">
        <w:t>verbal exchange between</w:t>
      </w:r>
      <w:r w:rsidR="00E16ABE">
        <w:t xml:space="preserve"> surgeon </w:t>
      </w:r>
      <w:r w:rsidR="00E47FEE">
        <w:t>and</w:t>
      </w:r>
      <w:r w:rsidR="00E16ABE">
        <w:t xml:space="preserve"> patient) or </w:t>
      </w:r>
      <w:r w:rsidR="00E22663">
        <w:t>automated</w:t>
      </w:r>
      <w:r w:rsidR="00E16ABE">
        <w:t xml:space="preserve"> (email) online review requests. </w:t>
      </w:r>
      <w:r>
        <w:t xml:space="preserve"> </w:t>
      </w:r>
      <w:r w:rsidR="00E22663">
        <w:t>O</w:t>
      </w:r>
      <w:r>
        <w:t>nli</w:t>
      </w:r>
      <w:r w:rsidR="009E4049">
        <w:t xml:space="preserve">ne ratings for </w:t>
      </w:r>
      <w:r w:rsidR="004910EF">
        <w:t>popular review sites</w:t>
      </w:r>
      <w:r w:rsidR="00E22663">
        <w:t xml:space="preserve"> were monitored </w:t>
      </w:r>
      <w:r>
        <w:t>monthly</w:t>
      </w:r>
      <w:r w:rsidR="00600C8A">
        <w:t xml:space="preserve"> for the practice and individual surgeons</w:t>
      </w:r>
      <w:r>
        <w:t xml:space="preserve">.  </w:t>
      </w:r>
      <w:r w:rsidR="00E22663">
        <w:t xml:space="preserve">Results are reported as </w:t>
      </w:r>
      <w:r w:rsidR="00E16ABE">
        <w:t xml:space="preserve">the volume of online reviews, </w:t>
      </w:r>
      <w:r w:rsidR="00E22663">
        <w:t>change in</w:t>
      </w:r>
      <w:r w:rsidR="00E16ABE">
        <w:t xml:space="preserve"> score, and rate of review accumulation</w:t>
      </w:r>
      <w:r w:rsidR="00E22663">
        <w:t xml:space="preserve"> relative to number of patient visits</w:t>
      </w:r>
      <w:r w:rsidR="00E16ABE">
        <w:t xml:space="preserve">.  </w:t>
      </w:r>
    </w:p>
    <w:p w14:paraId="7658233D" w14:textId="6CEB77F3" w:rsidR="006F0018" w:rsidRDefault="00E16ABE">
      <w:r>
        <w:t>Results</w:t>
      </w:r>
      <w:r w:rsidRPr="00600C8A">
        <w:t xml:space="preserve">:  </w:t>
      </w:r>
      <w:r w:rsidR="00600C8A" w:rsidRPr="00600C8A">
        <w:t>For the practice, t</w:t>
      </w:r>
      <w:r w:rsidR="00730190" w:rsidRPr="00600C8A">
        <w:t>h</w:t>
      </w:r>
      <w:r w:rsidR="00730190">
        <w:t xml:space="preserve">e control rate for </w:t>
      </w:r>
      <w:r>
        <w:t>online reviews</w:t>
      </w:r>
      <w:r w:rsidR="00730190">
        <w:t xml:space="preserve"> accumulated at 0.25 reviews/m</w:t>
      </w:r>
      <w:r w:rsidR="00600C8A">
        <w:t>, a</w:t>
      </w:r>
      <w:r w:rsidR="00730190">
        <w:t xml:space="preserve">ctive requests accumulated reviews at </w:t>
      </w:r>
      <w:r w:rsidR="004910EF">
        <w:t>an average rate of 1.3/m</w:t>
      </w:r>
      <w:r w:rsidR="00600C8A">
        <w:t>, and</w:t>
      </w:r>
      <w:r w:rsidR="004910EF">
        <w:t xml:space="preserve"> automated requests averaged 7.1 review/month</w:t>
      </w:r>
      <w:r w:rsidR="006C1F9F">
        <w:t xml:space="preserve"> (Figure 1)</w:t>
      </w:r>
      <w:r w:rsidR="004910EF">
        <w:t xml:space="preserve">.  </w:t>
      </w:r>
      <w:r w:rsidR="00690A56">
        <w:t xml:space="preserve"> </w:t>
      </w:r>
      <w:r w:rsidR="00600C8A">
        <w:t>F</w:t>
      </w:r>
      <w:r w:rsidR="00690A56">
        <w:t>or an individual surgeon</w:t>
      </w:r>
      <w:r>
        <w:t xml:space="preserve"> </w:t>
      </w:r>
      <w:r w:rsidR="00600C8A">
        <w:t>the control rate was 0 reviews/m, active requests accumulated at 1.0/m and automated requests averaged 3.1/m</w:t>
      </w:r>
      <w:r w:rsidR="006C1F9F">
        <w:t xml:space="preserve"> (Figure 2)</w:t>
      </w:r>
      <w:r w:rsidR="00600C8A">
        <w:t>.  There was no difference in ratings score between active and automated requests, which both averaged 4.9 stars.  In contrast, control ratings averaged 3.5 stars.</w:t>
      </w:r>
      <w:r w:rsidR="00FB09C0">
        <w:t xml:space="preserve">  The total system cost was $600/year per surgeon.</w:t>
      </w:r>
    </w:p>
    <w:p w14:paraId="12C49C40" w14:textId="77777777" w:rsidR="00FB09C0" w:rsidRDefault="00FB09C0">
      <w:r>
        <w:t>Summary Points</w:t>
      </w:r>
    </w:p>
    <w:p w14:paraId="7E38D7DB" w14:textId="77777777" w:rsidR="00FB09C0" w:rsidRDefault="001E62B8" w:rsidP="00FB09C0">
      <w:pPr>
        <w:pStyle w:val="ListParagraph"/>
        <w:numPr>
          <w:ilvl w:val="0"/>
          <w:numId w:val="1"/>
        </w:numPr>
      </w:pPr>
      <w:r>
        <w:t xml:space="preserve">Surgeons </w:t>
      </w:r>
      <w:r w:rsidR="0052786D">
        <w:t xml:space="preserve">and practices </w:t>
      </w:r>
      <w:r>
        <w:t xml:space="preserve">can </w:t>
      </w:r>
      <w:r w:rsidR="00600C8A">
        <w:t>optimize</w:t>
      </w:r>
      <w:r>
        <w:t xml:space="preserve"> online</w:t>
      </w:r>
      <w:r w:rsidR="00600C8A">
        <w:t xml:space="preserve"> physician</w:t>
      </w:r>
      <w:r>
        <w:t xml:space="preserve"> rating</w:t>
      </w:r>
      <w:r w:rsidR="00600C8A">
        <w:t>s by automating requests via email</w:t>
      </w:r>
    </w:p>
    <w:p w14:paraId="2E4CCD0E" w14:textId="5DE7676A" w:rsidR="001E62B8" w:rsidRDefault="00FB09C0" w:rsidP="00FB09C0">
      <w:pPr>
        <w:pStyle w:val="ListParagraph"/>
        <w:numPr>
          <w:ilvl w:val="0"/>
          <w:numId w:val="1"/>
        </w:numPr>
      </w:pPr>
      <w:r>
        <w:t>Automated requests avoid direct solicitation of</w:t>
      </w:r>
      <w:r w:rsidR="00600C8A">
        <w:t xml:space="preserve"> reviews, increas</w:t>
      </w:r>
      <w:r w:rsidR="006C1F9F">
        <w:t>e</w:t>
      </w:r>
      <w:r w:rsidR="00600C8A">
        <w:t xml:space="preserve"> </w:t>
      </w:r>
      <w:bookmarkStart w:id="0" w:name="_GoBack"/>
      <w:bookmarkEnd w:id="0"/>
      <w:r w:rsidR="00600C8A">
        <w:t xml:space="preserve">star rankings, </w:t>
      </w:r>
      <w:r>
        <w:t xml:space="preserve">and </w:t>
      </w:r>
      <w:r w:rsidR="00600C8A">
        <w:t>increas</w:t>
      </w:r>
      <w:r>
        <w:t>e</w:t>
      </w:r>
      <w:r w:rsidR="00600C8A">
        <w:t xml:space="preserve"> rating volume</w:t>
      </w:r>
    </w:p>
    <w:p w14:paraId="11774386" w14:textId="361DEF06" w:rsidR="00FB09C0" w:rsidRDefault="00FB09C0" w:rsidP="00FB09C0">
      <w:pPr>
        <w:pStyle w:val="ListParagraph"/>
        <w:numPr>
          <w:ilvl w:val="0"/>
          <w:numId w:val="1"/>
        </w:numPr>
      </w:pPr>
      <w:r>
        <w:t>Automated review systems can be implemented for $600/year per surgeon</w:t>
      </w:r>
    </w:p>
    <w:p w14:paraId="5363603C" w14:textId="77777777" w:rsidR="000439DE" w:rsidRDefault="000439DE"/>
    <w:p w14:paraId="266FC8F2" w14:textId="77777777" w:rsidR="000439DE" w:rsidRDefault="000439DE"/>
    <w:p w14:paraId="297CBC04" w14:textId="77777777" w:rsidR="00545C7C" w:rsidRDefault="00545C7C">
      <w:r>
        <w:br w:type="page"/>
      </w:r>
    </w:p>
    <w:p w14:paraId="2D37F868" w14:textId="77777777" w:rsidR="006C1F9F" w:rsidRDefault="006C1F9F">
      <w:r>
        <w:rPr>
          <w:noProof/>
        </w:rPr>
        <w:lastRenderedPageBreak/>
        <w:drawing>
          <wp:inline distT="0" distB="0" distL="0" distR="0" wp14:anchorId="3A732EF4" wp14:editId="7C62A1D0">
            <wp:extent cx="5943600" cy="2694305"/>
            <wp:effectExtent l="19050" t="19050" r="1905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43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6FAB44" w14:textId="77777777" w:rsidR="006C1F9F" w:rsidRDefault="006C1F9F"/>
    <w:p w14:paraId="31459F99" w14:textId="57418A9E" w:rsidR="008E2317" w:rsidRDefault="00600C8A">
      <w:r>
        <w:rPr>
          <w:noProof/>
        </w:rPr>
        <w:drawing>
          <wp:inline distT="0" distB="0" distL="0" distR="0" wp14:anchorId="3E557C38" wp14:editId="21ABBB8A">
            <wp:extent cx="5943600" cy="2617470"/>
            <wp:effectExtent l="19050" t="19050" r="1905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74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02FF3E" w14:textId="43720162" w:rsidR="008F5E08" w:rsidRDefault="008F5E08"/>
    <w:p w14:paraId="3C3CF7F8" w14:textId="2423B75F" w:rsidR="009D3204" w:rsidRDefault="009D3204"/>
    <w:p w14:paraId="643ED4BD" w14:textId="59743AB0" w:rsidR="009D3204" w:rsidRDefault="009D3204"/>
    <w:p w14:paraId="5AFC5E95" w14:textId="1EC56282" w:rsidR="009D3204" w:rsidRDefault="009D3204"/>
    <w:p w14:paraId="6FC7A3A7" w14:textId="0D0E266C" w:rsidR="009D3204" w:rsidRDefault="009D3204"/>
    <w:sectPr w:rsidR="009D3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52F9D"/>
    <w:multiLevelType w:val="hybridMultilevel"/>
    <w:tmpl w:val="67385336"/>
    <w:lvl w:ilvl="0" w:tplc="60C4C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F2D9D96-186F-4171-AB5F-91A300E83E47}"/>
    <w:docVar w:name="dgnword-eventsink" w:val="428738424"/>
  </w:docVars>
  <w:rsids>
    <w:rsidRoot w:val="00685A70"/>
    <w:rsid w:val="000439DE"/>
    <w:rsid w:val="001E2292"/>
    <w:rsid w:val="001E62B8"/>
    <w:rsid w:val="00226AF1"/>
    <w:rsid w:val="00383FC9"/>
    <w:rsid w:val="004910EF"/>
    <w:rsid w:val="0052786D"/>
    <w:rsid w:val="00545C7C"/>
    <w:rsid w:val="005573C8"/>
    <w:rsid w:val="005F5754"/>
    <w:rsid w:val="00600C8A"/>
    <w:rsid w:val="006074D8"/>
    <w:rsid w:val="00607C63"/>
    <w:rsid w:val="00685A70"/>
    <w:rsid w:val="00690A56"/>
    <w:rsid w:val="006A7094"/>
    <w:rsid w:val="006C1F9F"/>
    <w:rsid w:val="006F0018"/>
    <w:rsid w:val="00730190"/>
    <w:rsid w:val="008E2317"/>
    <w:rsid w:val="008F5E08"/>
    <w:rsid w:val="009316C1"/>
    <w:rsid w:val="009D3204"/>
    <w:rsid w:val="009E4049"/>
    <w:rsid w:val="00A82611"/>
    <w:rsid w:val="00AA4C76"/>
    <w:rsid w:val="00B06739"/>
    <w:rsid w:val="00B43942"/>
    <w:rsid w:val="00BD4400"/>
    <w:rsid w:val="00C945F8"/>
    <w:rsid w:val="00E16ABE"/>
    <w:rsid w:val="00E22663"/>
    <w:rsid w:val="00E47FEE"/>
    <w:rsid w:val="00F24241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3803"/>
  <w15:chartTrackingRefBased/>
  <w15:docId w15:val="{81B442AD-C1D7-4008-A491-F309B873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ofranko</dc:creator>
  <cp:keywords/>
  <dc:description/>
  <cp:lastModifiedBy>ofranko</cp:lastModifiedBy>
  <cp:revision>7</cp:revision>
  <dcterms:created xsi:type="dcterms:W3CDTF">2019-12-27T21:33:00Z</dcterms:created>
  <dcterms:modified xsi:type="dcterms:W3CDTF">2019-12-28T20:10:00Z</dcterms:modified>
</cp:coreProperties>
</file>